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spacing w:before="1"/>
        <w:rPr>
          <w:sz w:val="24"/>
        </w:rPr>
      </w:pPr>
    </w:p>
    <w:p>
      <w:pPr>
        <w:pStyle w:val="a4"/>
      </w:pPr>
      <w:r>
        <w:t>План работы</w:t>
      </w:r>
    </w:p>
    <w:p>
      <w:pPr>
        <w:pStyle w:val="a4"/>
        <w:spacing w:before="288" w:line="357" w:lineRule="auto"/>
        <w:ind w:right="1085"/>
      </w:pPr>
      <w:r>
        <w:t xml:space="preserve">первичной профсоюзной организации МБОУ «Кулегашская начальная школа-детский сад» </w:t>
      </w:r>
    </w:p>
    <w:p>
      <w:pPr>
        <w:pStyle w:val="a4"/>
        <w:spacing w:before="288" w:line="357" w:lineRule="auto"/>
        <w:ind w:right="1085"/>
      </w:pPr>
      <w:r>
        <w:t>2026 календарный год</w:t>
      </w:r>
    </w:p>
    <w:p>
      <w:pPr>
        <w:pStyle w:val="a3"/>
        <w:rPr>
          <w:b/>
          <w:sz w:val="20"/>
        </w:rPr>
      </w:pPr>
    </w:p>
    <w:p>
      <w:pPr>
        <w:pStyle w:val="a3"/>
        <w:rPr>
          <w:b/>
          <w:sz w:val="20"/>
        </w:rPr>
      </w:pPr>
    </w:p>
    <w:p>
      <w:pPr>
        <w:pStyle w:val="a3"/>
        <w:rPr>
          <w:b/>
          <w:sz w:val="20"/>
        </w:rPr>
      </w:pPr>
    </w:p>
    <w:p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2258695</wp:posOffset>
            </wp:positionH>
            <wp:positionV relativeFrom="paragraph">
              <wp:posOffset>118296</wp:posOffset>
            </wp:positionV>
            <wp:extent cx="3025780" cy="3619500"/>
            <wp:effectExtent l="0" t="0" r="0" b="0"/>
            <wp:wrapTopAndBottom/>
            <wp:docPr id="1" name="image1.jpeg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78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12"/>
        </w:rPr>
        <w:sectPr>
          <w:type w:val="continuous"/>
          <w:pgSz w:w="11910" w:h="16840"/>
          <w:pgMar w:top="158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>
      <w:pPr>
        <w:spacing w:before="73"/>
        <w:ind w:left="7475"/>
        <w:rPr>
          <w:sz w:val="24"/>
        </w:rPr>
      </w:pPr>
      <w:r>
        <w:rPr>
          <w:sz w:val="24"/>
        </w:rPr>
        <w:lastRenderedPageBreak/>
        <w:t>Утверждаю:</w:t>
      </w:r>
    </w:p>
    <w:p>
      <w:pPr>
        <w:spacing w:before="41"/>
        <w:ind w:left="7482"/>
        <w:rPr>
          <w:sz w:val="24"/>
        </w:rPr>
      </w:pPr>
      <w:r>
        <w:rPr>
          <w:noProof/>
          <w:sz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194310</wp:posOffset>
            </wp:positionV>
            <wp:extent cx="657225" cy="356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икСВ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35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>Председатель</w:t>
      </w:r>
      <w:r>
        <w:rPr>
          <w:sz w:val="24"/>
          <w:lang w:val="en-US"/>
        </w:rPr>
        <w:t xml:space="preserve"> </w:t>
      </w:r>
      <w:bookmarkStart w:id="0" w:name="_GoBack"/>
      <w:bookmarkEnd w:id="0"/>
      <w:r>
        <w:rPr>
          <w:sz w:val="24"/>
        </w:rPr>
        <w:t>ПО</w:t>
      </w:r>
    </w:p>
    <w:p>
      <w:pPr>
        <w:tabs>
          <w:tab w:val="left" w:pos="8497"/>
        </w:tabs>
        <w:spacing w:before="41"/>
        <w:ind w:left="748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С.В. Николаева</w:t>
      </w:r>
    </w:p>
    <w:p>
      <w:pPr>
        <w:tabs>
          <w:tab w:val="left" w:pos="9599"/>
        </w:tabs>
        <w:spacing w:before="44"/>
        <w:ind w:left="7482"/>
        <w:rPr>
          <w:sz w:val="24"/>
        </w:rPr>
      </w:pPr>
      <w:r>
        <w:rPr>
          <w:sz w:val="24"/>
          <w:u w:val="single"/>
        </w:rPr>
        <w:tab/>
        <w:t>2026г.</w:t>
      </w:r>
    </w:p>
    <w:p>
      <w:pPr>
        <w:pStyle w:val="a3"/>
        <w:spacing w:before="6"/>
        <w:rPr>
          <w:sz w:val="26"/>
        </w:rPr>
      </w:pPr>
    </w:p>
    <w:p>
      <w:pPr>
        <w:pStyle w:val="1"/>
        <w:spacing w:before="89"/>
        <w:ind w:right="660"/>
      </w:pPr>
      <w:r>
        <w:t>ПЛАН РАБОТЫ</w:t>
      </w:r>
    </w:p>
    <w:p>
      <w:pPr>
        <w:spacing w:before="2"/>
        <w:ind w:left="2210" w:right="2080"/>
        <w:jc w:val="center"/>
        <w:rPr>
          <w:b/>
          <w:sz w:val="28"/>
        </w:rPr>
      </w:pPr>
      <w:r>
        <w:rPr>
          <w:b/>
          <w:sz w:val="28"/>
        </w:rPr>
        <w:t xml:space="preserve">ПЕРВИЧНОЙ ПРОФСОЮЗНОЙ ОРГАНИЗАЦИИ МБОУ «Кулегашская начальная школа-детский сад» </w:t>
      </w:r>
    </w:p>
    <w:p>
      <w:pPr>
        <w:pStyle w:val="1"/>
        <w:spacing w:line="321" w:lineRule="exact"/>
      </w:pPr>
      <w:r>
        <w:t>на 2026 календарный год.</w:t>
      </w:r>
    </w:p>
    <w:p>
      <w:pPr>
        <w:pStyle w:val="a3"/>
        <w:spacing w:before="1"/>
        <w:rPr>
          <w:b/>
        </w:rPr>
      </w:pPr>
    </w:p>
    <w:p>
      <w:pPr>
        <w:ind w:left="1459"/>
        <w:rPr>
          <w:b/>
          <w:sz w:val="24"/>
        </w:rPr>
      </w:pPr>
      <w:r>
        <w:rPr>
          <w:b/>
          <w:sz w:val="24"/>
        </w:rPr>
        <w:t>ЗАДАЧИ:</w:t>
      </w:r>
    </w:p>
    <w:p>
      <w:pPr>
        <w:pStyle w:val="a3"/>
        <w:spacing w:before="10"/>
        <w:rPr>
          <w:b/>
          <w:sz w:val="27"/>
        </w:rPr>
      </w:pPr>
    </w:p>
    <w:p>
      <w:pPr>
        <w:pStyle w:val="a5"/>
        <w:numPr>
          <w:ilvl w:val="0"/>
          <w:numId w:val="12"/>
        </w:numPr>
        <w:tabs>
          <w:tab w:val="left" w:pos="1822"/>
        </w:tabs>
        <w:spacing w:line="237" w:lineRule="auto"/>
        <w:ind w:right="493"/>
        <w:rPr>
          <w:sz w:val="28"/>
        </w:rPr>
      </w:pPr>
      <w:r>
        <w:rPr>
          <w:spacing w:val="-1"/>
          <w:sz w:val="28"/>
        </w:rPr>
        <w:t xml:space="preserve">Реализация уставных задач профсоюза </w:t>
      </w:r>
      <w:r>
        <w:rPr>
          <w:sz w:val="28"/>
        </w:rPr>
        <w:t>по представительству и защите социально-трудовых прав и профессиональных интересов работников школы.</w:t>
      </w:r>
    </w:p>
    <w:p>
      <w:pPr>
        <w:pStyle w:val="a5"/>
        <w:numPr>
          <w:ilvl w:val="0"/>
          <w:numId w:val="12"/>
        </w:numPr>
        <w:tabs>
          <w:tab w:val="left" w:pos="1822"/>
        </w:tabs>
        <w:ind w:right="1225"/>
        <w:rPr>
          <w:sz w:val="28"/>
        </w:rPr>
      </w:pPr>
      <w:r>
        <w:rPr>
          <w:sz w:val="28"/>
        </w:rPr>
        <w:t>Профсоюзный контроль соблюдения в школе законодательства о труде и охраны труда.</w:t>
      </w:r>
    </w:p>
    <w:p>
      <w:pPr>
        <w:pStyle w:val="a5"/>
        <w:numPr>
          <w:ilvl w:val="0"/>
          <w:numId w:val="12"/>
        </w:numPr>
        <w:tabs>
          <w:tab w:val="left" w:pos="1822"/>
        </w:tabs>
        <w:spacing w:before="1" w:line="319" w:lineRule="exact"/>
        <w:rPr>
          <w:sz w:val="28"/>
        </w:rPr>
      </w:pPr>
      <w:r>
        <w:rPr>
          <w:sz w:val="28"/>
        </w:rPr>
        <w:t>Укрепление здоровья и повышение жизненного уровня работников;</w:t>
      </w:r>
    </w:p>
    <w:p>
      <w:pPr>
        <w:pStyle w:val="a5"/>
        <w:numPr>
          <w:ilvl w:val="0"/>
          <w:numId w:val="12"/>
        </w:numPr>
        <w:tabs>
          <w:tab w:val="left" w:pos="1822"/>
        </w:tabs>
        <w:ind w:right="1244"/>
        <w:rPr>
          <w:sz w:val="28"/>
        </w:rPr>
      </w:pPr>
      <w:r>
        <w:rPr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</w:t>
      </w:r>
      <w:proofErr w:type="spellStart"/>
      <w:r>
        <w:rPr>
          <w:sz w:val="28"/>
        </w:rPr>
        <w:t>изадач</w:t>
      </w:r>
      <w:proofErr w:type="spellEnd"/>
      <w:r>
        <w:rPr>
          <w:sz w:val="28"/>
        </w:rPr>
        <w:t>;</w:t>
      </w:r>
    </w:p>
    <w:p>
      <w:pPr>
        <w:pStyle w:val="a5"/>
        <w:numPr>
          <w:ilvl w:val="0"/>
          <w:numId w:val="12"/>
        </w:numPr>
        <w:tabs>
          <w:tab w:val="left" w:pos="1822"/>
        </w:tabs>
        <w:spacing w:line="242" w:lineRule="auto"/>
        <w:ind w:right="2334"/>
        <w:rPr>
          <w:sz w:val="28"/>
        </w:rPr>
      </w:pPr>
      <w:r>
        <w:rPr>
          <w:sz w:val="28"/>
        </w:rPr>
        <w:t>Создание условий, обеспечивающих вовлечение членов Профсоюза в профсоюзную работу;</w:t>
      </w:r>
    </w:p>
    <w:p>
      <w:pPr>
        <w:pStyle w:val="a5"/>
        <w:numPr>
          <w:ilvl w:val="0"/>
          <w:numId w:val="12"/>
        </w:numPr>
        <w:tabs>
          <w:tab w:val="left" w:pos="1822"/>
        </w:tabs>
        <w:spacing w:line="320" w:lineRule="exact"/>
        <w:rPr>
          <w:sz w:val="28"/>
        </w:rPr>
      </w:pPr>
      <w:r>
        <w:rPr>
          <w:sz w:val="28"/>
        </w:rPr>
        <w:t>Организация приема в Профсоюз и учет членов профсоюза,</w:t>
      </w:r>
    </w:p>
    <w:p>
      <w:pPr>
        <w:pStyle w:val="a3"/>
        <w:spacing w:line="242" w:lineRule="auto"/>
        <w:ind w:left="1822" w:right="1495"/>
      </w:pPr>
      <w:r>
        <w:t xml:space="preserve">осуществление организационных мероприятий по повышению </w:t>
      </w:r>
      <w:r>
        <w:rPr>
          <w:spacing w:val="-1"/>
        </w:rPr>
        <w:t xml:space="preserve">мотивации </w:t>
      </w:r>
      <w:r>
        <w:t>профсоюзного членства.</w:t>
      </w:r>
    </w:p>
    <w:p>
      <w:pPr>
        <w:spacing w:line="242" w:lineRule="auto"/>
        <w:sectPr>
          <w:pgSz w:w="11910" w:h="16840"/>
          <w:pgMar w:top="10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>
        <w:trPr>
          <w:trHeight w:val="321"/>
        </w:trPr>
        <w:tc>
          <w:tcPr>
            <w:tcW w:w="2129" w:type="dxa"/>
          </w:tcPr>
          <w:p>
            <w:pPr>
              <w:pStyle w:val="TableParagraph"/>
              <w:spacing w:line="301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МЕСЯЦ</w:t>
            </w:r>
          </w:p>
        </w:tc>
        <w:tc>
          <w:tcPr>
            <w:tcW w:w="5528" w:type="dxa"/>
          </w:tcPr>
          <w:p>
            <w:pPr>
              <w:pStyle w:val="TableParagraph"/>
              <w:spacing w:line="301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РАБОТЫ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spacing w:line="301" w:lineRule="exact"/>
              <w:ind w:left="6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>
        <w:trPr>
          <w:trHeight w:val="333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>
            <w:pPr>
              <w:pStyle w:val="TableParagraph"/>
              <w:spacing w:before="9" w:line="304" w:lineRule="exact"/>
              <w:ind w:left="3170" w:right="3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 собрания</w:t>
            </w:r>
          </w:p>
        </w:tc>
      </w:tr>
      <w:tr>
        <w:trPr>
          <w:trHeight w:val="3597"/>
        </w:trPr>
        <w:tc>
          <w:tcPr>
            <w:tcW w:w="2129" w:type="dxa"/>
          </w:tcPr>
          <w:p>
            <w:pPr>
              <w:pStyle w:val="TableParagraph"/>
              <w:spacing w:before="153"/>
              <w:ind w:left="5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28" w:type="dxa"/>
          </w:tcPr>
          <w:p>
            <w:pPr>
              <w:pStyle w:val="TableParagraph"/>
              <w:spacing w:before="153"/>
              <w:ind w:left="57"/>
              <w:rPr>
                <w:sz w:val="28"/>
              </w:rPr>
            </w:pPr>
            <w:r>
              <w:rPr>
                <w:sz w:val="28"/>
              </w:rPr>
              <w:t>О совместной работе профсоюзной</w:t>
            </w:r>
          </w:p>
          <w:p>
            <w:pPr>
              <w:pStyle w:val="TableParagraph"/>
              <w:ind w:left="57" w:right="528"/>
              <w:rPr>
                <w:sz w:val="28"/>
              </w:rPr>
            </w:pPr>
            <w:r>
              <w:rPr>
                <w:sz w:val="28"/>
              </w:rPr>
              <w:t>организации и администрации школы по созданию здоровых, безопасных условий</w:t>
            </w:r>
          </w:p>
          <w:p>
            <w:pPr>
              <w:pStyle w:val="TableParagraph"/>
              <w:ind w:left="57" w:right="127"/>
              <w:rPr>
                <w:sz w:val="28"/>
              </w:rPr>
            </w:pPr>
            <w:r>
              <w:rPr>
                <w:sz w:val="28"/>
              </w:rPr>
              <w:t>труда, контролю выполнения действующего законодательства в вопросах охраны труда.</w:t>
            </w:r>
          </w:p>
          <w:p>
            <w:pPr>
              <w:pStyle w:val="TableParagraph"/>
              <w:spacing w:before="179"/>
              <w:ind w:left="57" w:right="1143" w:firstLine="69"/>
              <w:rPr>
                <w:sz w:val="28"/>
              </w:rPr>
            </w:pPr>
            <w:r>
              <w:rPr>
                <w:sz w:val="28"/>
              </w:rPr>
              <w:t>Анализ выполнения коллективного договора в части нарушения прав работников.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spacing w:before="153" w:line="374" w:lineRule="auto"/>
              <w:ind w:left="60" w:right="963"/>
              <w:rPr>
                <w:sz w:val="28"/>
              </w:rPr>
            </w:pPr>
            <w:r>
              <w:rPr>
                <w:sz w:val="28"/>
              </w:rPr>
              <w:t>Январь-февраль2026г.</w:t>
            </w:r>
          </w:p>
        </w:tc>
      </w:tr>
      <w:tr>
        <w:trPr>
          <w:trHeight w:val="1306"/>
        </w:trPr>
        <w:tc>
          <w:tcPr>
            <w:tcW w:w="2129" w:type="dxa"/>
          </w:tcPr>
          <w:p>
            <w:pPr>
              <w:pStyle w:val="TableParagraph"/>
              <w:spacing w:before="154"/>
              <w:ind w:left="5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28" w:type="dxa"/>
          </w:tcPr>
          <w:p>
            <w:pPr>
              <w:pStyle w:val="TableParagraph"/>
              <w:spacing w:before="154"/>
              <w:ind w:left="57" w:right="201"/>
              <w:rPr>
                <w:sz w:val="28"/>
              </w:rPr>
            </w:pPr>
            <w:r>
              <w:rPr>
                <w:sz w:val="28"/>
              </w:rPr>
              <w:t>О ходе работы профсоюзной организации и администрации школы по выполнению</w:t>
            </w:r>
          </w:p>
          <w:p>
            <w:pPr>
              <w:pStyle w:val="TableParagraph"/>
              <w:spacing w:line="321" w:lineRule="exact"/>
              <w:ind w:left="57"/>
              <w:rPr>
                <w:sz w:val="28"/>
              </w:rPr>
            </w:pPr>
            <w:r>
              <w:rPr>
                <w:sz w:val="28"/>
              </w:rPr>
              <w:t>Условий коллективного договора.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spacing w:before="154" w:line="374" w:lineRule="auto"/>
              <w:ind w:left="60" w:right="2058"/>
              <w:rPr>
                <w:sz w:val="28"/>
              </w:rPr>
            </w:pPr>
            <w:r>
              <w:rPr>
                <w:sz w:val="28"/>
              </w:rPr>
              <w:t>ноябрь2026г.</w:t>
            </w:r>
          </w:p>
        </w:tc>
      </w:tr>
      <w:tr>
        <w:trPr>
          <w:trHeight w:val="662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>
            <w:pPr>
              <w:pStyle w:val="TableParagraph"/>
              <w:spacing w:before="161"/>
              <w:ind w:left="3170" w:right="3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</w:tr>
      <w:tr>
        <w:trPr>
          <w:trHeight w:val="4636"/>
        </w:trPr>
        <w:tc>
          <w:tcPr>
            <w:tcW w:w="21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46"/>
              <w:ind w:left="59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223"/>
              <w:ind w:right="1458"/>
              <w:rPr>
                <w:sz w:val="28"/>
              </w:rPr>
            </w:pPr>
            <w:r>
              <w:rPr>
                <w:sz w:val="28"/>
              </w:rPr>
              <w:t>Утверждение плана работы профсоюзного</w:t>
            </w:r>
          </w:p>
          <w:p>
            <w:pPr>
              <w:pStyle w:val="TableParagraph"/>
              <w:spacing w:line="321" w:lineRule="exact"/>
              <w:ind w:left="777"/>
              <w:rPr>
                <w:sz w:val="28"/>
              </w:rPr>
            </w:pPr>
            <w:proofErr w:type="spellStart"/>
            <w:r>
              <w:rPr>
                <w:sz w:val="28"/>
              </w:rPr>
              <w:t>комитетана</w:t>
            </w:r>
            <w:proofErr w:type="spellEnd"/>
            <w:r>
              <w:rPr>
                <w:sz w:val="28"/>
              </w:rPr>
              <w:t xml:space="preserve"> 2026год.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Согласование локальных актов.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ind w:right="1251"/>
              <w:rPr>
                <w:sz w:val="28"/>
              </w:rPr>
            </w:pPr>
            <w:r>
              <w:rPr>
                <w:sz w:val="28"/>
              </w:rPr>
              <w:t>Справка по итогам проверки санитарно-гигиенического</w:t>
            </w:r>
          </w:p>
          <w:p>
            <w:pPr>
              <w:pStyle w:val="TableParagraph"/>
              <w:spacing w:line="321" w:lineRule="exact"/>
              <w:ind w:left="777"/>
              <w:rPr>
                <w:sz w:val="28"/>
              </w:rPr>
            </w:pPr>
            <w:r>
              <w:rPr>
                <w:sz w:val="28"/>
              </w:rPr>
              <w:t>Состояния школы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ind w:right="1781"/>
              <w:rPr>
                <w:sz w:val="28"/>
              </w:rPr>
            </w:pPr>
            <w:r>
              <w:rPr>
                <w:sz w:val="28"/>
              </w:rPr>
              <w:t>О работе страницы профсоюза на школьном сайте.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1"/>
              <w:ind w:right="1488"/>
              <w:rPr>
                <w:sz w:val="28"/>
              </w:rPr>
            </w:pPr>
            <w:r>
              <w:rPr>
                <w:sz w:val="28"/>
              </w:rPr>
              <w:t>Сверка членов Профсоюза. Составление перечня юбилейных дат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"/>
              <w:rPr>
                <w:sz w:val="38"/>
              </w:rPr>
            </w:pPr>
          </w:p>
          <w:p>
            <w:pPr>
              <w:pStyle w:val="TableParagraph"/>
              <w:spacing w:before="1"/>
              <w:ind w:left="60" w:right="51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ПредседательППО,профком</w:t>
            </w:r>
            <w:proofErr w:type="spellEnd"/>
            <w:proofErr w:type="gramEnd"/>
            <w:r>
              <w:rPr>
                <w:sz w:val="28"/>
              </w:rPr>
              <w:t>,</w:t>
            </w:r>
          </w:p>
          <w:p>
            <w:pPr>
              <w:pStyle w:val="TableParagraph"/>
              <w:spacing w:line="321" w:lineRule="exact"/>
              <w:ind w:left="60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>
        <w:trPr>
          <w:trHeight w:val="3847"/>
        </w:trPr>
        <w:tc>
          <w:tcPr>
            <w:tcW w:w="21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spacing w:line="29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 итогах проверки</w:t>
            </w:r>
          </w:p>
          <w:p>
            <w:pPr>
              <w:pStyle w:val="TableParagraph"/>
              <w:ind w:left="784" w:right="1109"/>
              <w:rPr>
                <w:sz w:val="28"/>
              </w:rPr>
            </w:pPr>
            <w:r>
              <w:rPr>
                <w:sz w:val="28"/>
              </w:rPr>
              <w:t>правильности оформления трудовых книжек работников.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spacing w:before="5"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Проверка журналов по ТБ.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41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Производственное </w:t>
            </w:r>
            <w:r>
              <w:rPr>
                <w:sz w:val="28"/>
              </w:rPr>
              <w:t>совещание по ТБ и ОТ.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1281"/>
              <w:jc w:val="both"/>
              <w:rPr>
                <w:sz w:val="28"/>
              </w:rPr>
            </w:pPr>
            <w:r>
              <w:rPr>
                <w:sz w:val="28"/>
              </w:rPr>
              <w:t>О проведении мероприятий, посвященных 23 февраля и 8марта.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875"/>
              <w:jc w:val="both"/>
              <w:rPr>
                <w:sz w:val="28"/>
              </w:rPr>
            </w:pPr>
            <w:r>
              <w:rPr>
                <w:sz w:val="28"/>
              </w:rPr>
              <w:t>Начало работы по принятию нового коллективного договора.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85"/>
              <w:ind w:left="60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>
        <w:trPr>
          <w:trHeight w:val="361"/>
        </w:trPr>
        <w:tc>
          <w:tcPr>
            <w:tcW w:w="2129" w:type="dxa"/>
            <w:tcBorders>
              <w:bottom w:val="single" w:sz="6" w:space="0" w:color="333333"/>
            </w:tcBorders>
          </w:tcPr>
          <w:p>
            <w:pPr>
              <w:pStyle w:val="TableParagraph"/>
              <w:spacing w:before="17"/>
              <w:ind w:left="59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528" w:type="dxa"/>
            <w:tcBorders>
              <w:bottom w:val="single" w:sz="6" w:space="0" w:color="333333"/>
            </w:tcBorders>
          </w:tcPr>
          <w:p>
            <w:pPr>
              <w:pStyle w:val="TableParagraph"/>
              <w:spacing w:before="17"/>
              <w:ind w:left="417"/>
              <w:rPr>
                <w:sz w:val="28"/>
              </w:rPr>
            </w:pPr>
            <w:r>
              <w:rPr>
                <w:sz w:val="28"/>
              </w:rPr>
              <w:t>1.Предварительное распределение</w:t>
            </w:r>
          </w:p>
        </w:tc>
        <w:tc>
          <w:tcPr>
            <w:tcW w:w="2977" w:type="dxa"/>
            <w:tcBorders>
              <w:bottom w:val="single" w:sz="6" w:space="0" w:color="333333"/>
              <w:right w:val="single" w:sz="6" w:space="0" w:color="333333"/>
            </w:tcBorders>
          </w:tcPr>
          <w:p>
            <w:pPr>
              <w:pStyle w:val="TableParagraph"/>
              <w:spacing w:before="2"/>
              <w:ind w:left="60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РуководителиШМО</w:t>
            </w:r>
            <w:proofErr w:type="spellEnd"/>
          </w:p>
        </w:tc>
      </w:tr>
    </w:tbl>
    <w:p>
      <w:pPr>
        <w:rPr>
          <w:sz w:val="28"/>
        </w:rPr>
        <w:sectPr>
          <w:pgSz w:w="11910" w:h="16840"/>
          <w:pgMar w:top="5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>
        <w:trPr>
          <w:trHeight w:val="2212"/>
        </w:trPr>
        <w:tc>
          <w:tcPr>
            <w:tcW w:w="21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ind w:left="777" w:right="975"/>
              <w:rPr>
                <w:sz w:val="28"/>
              </w:rPr>
            </w:pPr>
            <w:r>
              <w:rPr>
                <w:sz w:val="28"/>
              </w:rPr>
              <w:t>учебной нагрузки на 2026-2027учебныйгод.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77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 состоянии делопроизводства ПО.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778"/>
              </w:tabs>
              <w:ind w:right="532"/>
              <w:rPr>
                <w:sz w:val="28"/>
              </w:rPr>
            </w:pPr>
            <w:r>
              <w:rPr>
                <w:sz w:val="28"/>
              </w:rPr>
              <w:t>О соблюдении правил внутреннего распорядка школы.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3864"/>
        </w:trPr>
        <w:tc>
          <w:tcPr>
            <w:tcW w:w="21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28"/>
              <w:ind w:left="5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528" w:type="dxa"/>
          </w:tcPr>
          <w:p>
            <w:pPr>
              <w:pStyle w:val="TableParagraph"/>
              <w:spacing w:before="8"/>
              <w:rPr>
                <w:sz w:val="41"/>
              </w:rPr>
            </w:pPr>
          </w:p>
          <w:p>
            <w:pPr>
              <w:pStyle w:val="TableParagraph"/>
              <w:spacing w:line="242" w:lineRule="auto"/>
              <w:ind w:left="849" w:right="1068" w:hanging="425"/>
              <w:rPr>
                <w:sz w:val="28"/>
              </w:rPr>
            </w:pPr>
            <w:r>
              <w:rPr>
                <w:sz w:val="28"/>
              </w:rPr>
              <w:t>1.Согласование локальных актов, графика отпусков на 2026год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right="243" w:hanging="368"/>
              <w:rPr>
                <w:sz w:val="28"/>
              </w:rPr>
            </w:pPr>
            <w:r>
              <w:rPr>
                <w:sz w:val="28"/>
              </w:rPr>
              <w:t>Обновление информационного стенда ПК.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right="147" w:hanging="368"/>
              <w:rPr>
                <w:sz w:val="28"/>
              </w:rPr>
            </w:pPr>
            <w:r>
              <w:rPr>
                <w:sz w:val="28"/>
              </w:rPr>
              <w:t>О состоянии охраны труда в кабинетах повышенной опасности.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left="643" w:right="303" w:hanging="226"/>
              <w:rPr>
                <w:sz w:val="28"/>
              </w:rPr>
            </w:pPr>
            <w:r>
              <w:rPr>
                <w:sz w:val="28"/>
              </w:rPr>
              <w:t>О работе уполномоченного по охране труда.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97"/>
              <w:ind w:left="60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>
        <w:trPr>
          <w:trHeight w:val="3650"/>
        </w:trPr>
        <w:tc>
          <w:tcPr>
            <w:tcW w:w="21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"/>
              <w:rPr>
                <w:sz w:val="40"/>
              </w:rPr>
            </w:pPr>
          </w:p>
          <w:p>
            <w:pPr>
              <w:pStyle w:val="TableParagraph"/>
              <w:spacing w:before="1"/>
              <w:ind w:left="5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1449"/>
              <w:rPr>
                <w:sz w:val="28"/>
              </w:rPr>
            </w:pPr>
            <w:r>
              <w:rPr>
                <w:sz w:val="28"/>
              </w:rPr>
              <w:t>Контроль за прохождением медосмотров.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spacing w:line="242" w:lineRule="auto"/>
              <w:ind w:right="703"/>
              <w:rPr>
                <w:sz w:val="28"/>
              </w:rPr>
            </w:pPr>
            <w:r>
              <w:rPr>
                <w:sz w:val="28"/>
              </w:rPr>
              <w:t>Соблюдение правил внутреннего распорядка школы.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1665"/>
              <w:rPr>
                <w:sz w:val="28"/>
              </w:rPr>
            </w:pPr>
            <w:r>
              <w:rPr>
                <w:sz w:val="28"/>
              </w:rPr>
              <w:t>О проверке перечисления профсоюзных взносов.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292"/>
              <w:rPr>
                <w:sz w:val="28"/>
              </w:rPr>
            </w:pPr>
            <w:r>
              <w:rPr>
                <w:sz w:val="28"/>
              </w:rPr>
              <w:t>Оказание содействия в организации санаторно- курортного оздоровления членов профсоюза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ind w:left="60" w:right="140"/>
              <w:rPr>
                <w:sz w:val="28"/>
              </w:rPr>
            </w:pPr>
            <w:r>
              <w:rPr>
                <w:sz w:val="28"/>
              </w:rPr>
              <w:t>Профком, комиссия по охране труда</w:t>
            </w:r>
          </w:p>
        </w:tc>
      </w:tr>
      <w:tr>
        <w:trPr>
          <w:trHeight w:val="3221"/>
        </w:trPr>
        <w:tc>
          <w:tcPr>
            <w:tcW w:w="21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5"/>
              <w:rPr>
                <w:sz w:val="35"/>
              </w:rPr>
            </w:pPr>
          </w:p>
          <w:p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741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1354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 плана работы уполномоченного по охране труда.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14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Согласование тарификации </w:t>
            </w:r>
            <w:proofErr w:type="spellStart"/>
            <w:r>
              <w:rPr>
                <w:sz w:val="28"/>
              </w:rPr>
              <w:t>пед.коллектива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5"/>
              <w:rPr>
                <w:sz w:val="35"/>
              </w:rPr>
            </w:pPr>
          </w:p>
          <w:p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</w:p>
          <w:p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комитет</w:t>
            </w:r>
          </w:p>
        </w:tc>
      </w:tr>
      <w:tr>
        <w:trPr>
          <w:trHeight w:val="1931"/>
        </w:trPr>
        <w:tc>
          <w:tcPr>
            <w:tcW w:w="21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3"/>
              <w:rPr>
                <w:sz w:val="39"/>
              </w:rPr>
            </w:pPr>
          </w:p>
          <w:p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ind w:right="356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О постановке на профсоюзный учет вновь принятых сотрудников.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spacing w:line="242" w:lineRule="auto"/>
              <w:ind w:right="732" w:hanging="360"/>
              <w:rPr>
                <w:sz w:val="28"/>
              </w:rPr>
            </w:pPr>
            <w:r>
              <w:tab/>
            </w:r>
            <w:proofErr w:type="spellStart"/>
            <w:r>
              <w:rPr>
                <w:sz w:val="28"/>
              </w:rPr>
              <w:t>Оподготовке</w:t>
            </w:r>
            <w:proofErr w:type="spellEnd"/>
            <w:r>
              <w:rPr>
                <w:sz w:val="28"/>
              </w:rPr>
              <w:t xml:space="preserve"> к </w:t>
            </w:r>
            <w:proofErr w:type="spellStart"/>
            <w:proofErr w:type="gramStart"/>
            <w:r>
              <w:rPr>
                <w:sz w:val="28"/>
              </w:rPr>
              <w:t>празднику«</w:t>
            </w:r>
            <w:proofErr w:type="gramEnd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Учителя» и  «День пожилого</w:t>
            </w:r>
          </w:p>
          <w:p>
            <w:pPr>
              <w:pStyle w:val="TableParagraph"/>
              <w:spacing w:line="317" w:lineRule="exact"/>
              <w:ind w:left="784"/>
              <w:rPr>
                <w:sz w:val="28"/>
              </w:rPr>
            </w:pPr>
            <w:r>
              <w:rPr>
                <w:sz w:val="28"/>
              </w:rPr>
              <w:t>человека»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Проведении профсоюзных уроков.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2" w:lineRule="auto"/>
              <w:ind w:left="60" w:right="122"/>
              <w:rPr>
                <w:sz w:val="28"/>
              </w:rPr>
            </w:pPr>
            <w:r>
              <w:rPr>
                <w:sz w:val="28"/>
              </w:rPr>
              <w:t>Председатель ППО, Профсоюзный комитет</w:t>
            </w:r>
          </w:p>
        </w:tc>
      </w:tr>
    </w:tbl>
    <w:p>
      <w:pPr>
        <w:spacing w:line="242" w:lineRule="auto"/>
        <w:rPr>
          <w:sz w:val="28"/>
        </w:rPr>
        <w:sectPr>
          <w:pgSz w:w="11910" w:h="16840"/>
          <w:pgMar w:top="5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>
        <w:trPr>
          <w:trHeight w:val="1610"/>
        </w:trPr>
        <w:tc>
          <w:tcPr>
            <w:tcW w:w="21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ind w:left="787" w:right="1109" w:hanging="360"/>
              <w:rPr>
                <w:sz w:val="28"/>
              </w:rPr>
            </w:pPr>
            <w:r>
              <w:rPr>
                <w:sz w:val="28"/>
              </w:rPr>
              <w:t xml:space="preserve">4.Согласовать учебный план, расписание непосредственной </w:t>
            </w:r>
          </w:p>
          <w:p>
            <w:pPr>
              <w:pStyle w:val="TableParagraph"/>
              <w:ind w:left="787" w:right="100"/>
              <w:rPr>
                <w:sz w:val="28"/>
              </w:rPr>
            </w:pPr>
            <w:r>
              <w:rPr>
                <w:sz w:val="28"/>
              </w:rPr>
              <w:t>образовательной деятельности на 2026-2027учебныйгод,тарификацию.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1291"/>
        </w:trPr>
        <w:tc>
          <w:tcPr>
            <w:tcW w:w="2129" w:type="dxa"/>
          </w:tcPr>
          <w:p>
            <w:pPr>
              <w:pStyle w:val="TableParagraph"/>
              <w:spacing w:before="6"/>
              <w:rPr>
                <w:sz w:val="41"/>
              </w:rPr>
            </w:pPr>
          </w:p>
          <w:p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</w:tabs>
              <w:ind w:right="701" w:firstLine="0"/>
              <w:rPr>
                <w:sz w:val="28"/>
              </w:rPr>
            </w:pPr>
            <w:r>
              <w:rPr>
                <w:sz w:val="28"/>
              </w:rPr>
              <w:t>Обновление электронного реестра учета членов Профсоюза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689"/>
              </w:tabs>
              <w:spacing w:before="1"/>
              <w:ind w:left="688"/>
              <w:rPr>
                <w:sz w:val="28"/>
              </w:rPr>
            </w:pPr>
            <w:r>
              <w:rPr>
                <w:sz w:val="28"/>
              </w:rPr>
              <w:t>Проверка журналов по ТБ.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 Профсоюзный комитет</w:t>
            </w:r>
          </w:p>
        </w:tc>
      </w:tr>
      <w:tr>
        <w:trPr>
          <w:trHeight w:val="964"/>
        </w:trPr>
        <w:tc>
          <w:tcPr>
            <w:tcW w:w="2129" w:type="dxa"/>
          </w:tcPr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</w:tabs>
              <w:ind w:right="384" w:hanging="120"/>
              <w:rPr>
                <w:sz w:val="28"/>
              </w:rPr>
            </w:pPr>
            <w:r>
              <w:rPr>
                <w:sz w:val="28"/>
              </w:rPr>
              <w:t>Проверка готовности здания к зиме (утепление, остекление, освещение)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788"/>
              </w:tabs>
              <w:spacing w:line="308" w:lineRule="exact"/>
              <w:ind w:left="787" w:hanging="263"/>
              <w:rPr>
                <w:sz w:val="28"/>
              </w:rPr>
            </w:pPr>
            <w:r>
              <w:rPr>
                <w:sz w:val="28"/>
              </w:rPr>
              <w:t>Новогодние подарки членам ПК.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spacing w:before="153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 Профсоюзный комитет</w:t>
            </w:r>
          </w:p>
        </w:tc>
      </w:tr>
      <w:tr>
        <w:trPr>
          <w:trHeight w:val="3542"/>
        </w:trPr>
        <w:tc>
          <w:tcPr>
            <w:tcW w:w="2129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24"/>
              <w:ind w:left="62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  <w:tab w:val="left" w:pos="3324"/>
              </w:tabs>
              <w:ind w:right="1002" w:hanging="219"/>
              <w:rPr>
                <w:sz w:val="28"/>
              </w:rPr>
            </w:pPr>
            <w:r>
              <w:rPr>
                <w:sz w:val="28"/>
              </w:rPr>
              <w:t>Согласование предварительного графика отпусков на</w:t>
            </w:r>
            <w:r>
              <w:rPr>
                <w:sz w:val="28"/>
              </w:rPr>
              <w:tab/>
              <w:t>2026год.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44"/>
              </w:tabs>
              <w:spacing w:line="322" w:lineRule="exact"/>
              <w:ind w:left="643"/>
              <w:rPr>
                <w:sz w:val="28"/>
              </w:rPr>
            </w:pPr>
            <w:r>
              <w:rPr>
                <w:sz w:val="28"/>
              </w:rPr>
              <w:t>Составление акта по итогам</w:t>
            </w:r>
          </w:p>
          <w:p>
            <w:pPr>
              <w:pStyle w:val="TableParagraph"/>
              <w:tabs>
                <w:tab w:val="left" w:pos="2770"/>
              </w:tabs>
              <w:ind w:left="688" w:right="315"/>
              <w:rPr>
                <w:sz w:val="28"/>
              </w:rPr>
            </w:pPr>
            <w:r>
              <w:rPr>
                <w:sz w:val="28"/>
              </w:rPr>
              <w:t xml:space="preserve">Выполнения соглашения по ОТ и </w:t>
            </w:r>
            <w:r>
              <w:rPr>
                <w:spacing w:val="-1"/>
                <w:sz w:val="28"/>
              </w:rPr>
              <w:t xml:space="preserve">ТБ </w:t>
            </w:r>
            <w:proofErr w:type="gramStart"/>
            <w:r>
              <w:rPr>
                <w:spacing w:val="-1"/>
                <w:sz w:val="28"/>
              </w:rPr>
              <w:t xml:space="preserve">за  </w:t>
            </w:r>
            <w:r>
              <w:rPr>
                <w:sz w:val="28"/>
              </w:rPr>
              <w:t>2</w:t>
            </w:r>
            <w:proofErr w:type="gramEnd"/>
            <w:r>
              <w:rPr>
                <w:sz w:val="28"/>
              </w:rPr>
              <w:t xml:space="preserve"> полугодие.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right="527" w:hanging="168"/>
              <w:rPr>
                <w:sz w:val="28"/>
              </w:rPr>
            </w:pPr>
            <w:r>
              <w:rPr>
                <w:sz w:val="28"/>
              </w:rPr>
              <w:t>Анализ выполнения коллективного договора в части нарушения прав работников.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right="1358" w:hanging="168"/>
              <w:rPr>
                <w:sz w:val="28"/>
              </w:rPr>
            </w:pPr>
            <w:r>
              <w:rPr>
                <w:sz w:val="28"/>
              </w:rPr>
              <w:t>Отчет о проделанной работе Профкома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5"/>
              <w:rPr>
                <w:sz w:val="35"/>
              </w:rPr>
            </w:pPr>
          </w:p>
          <w:p>
            <w:pPr>
              <w:pStyle w:val="TableParagraph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 Профсоюзный комитет</w:t>
            </w:r>
          </w:p>
        </w:tc>
      </w:tr>
      <w:tr>
        <w:trPr>
          <w:trHeight w:val="321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>
            <w:pPr>
              <w:pStyle w:val="TableParagraph"/>
              <w:spacing w:line="301" w:lineRule="exact"/>
              <w:ind w:left="3172" w:right="3156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Информационнаяработа</w:t>
            </w:r>
            <w:proofErr w:type="spellEnd"/>
          </w:p>
        </w:tc>
      </w:tr>
      <w:tr>
        <w:trPr>
          <w:trHeight w:val="636"/>
        </w:trPr>
        <w:tc>
          <w:tcPr>
            <w:tcW w:w="2129" w:type="dxa"/>
          </w:tcPr>
          <w:p>
            <w:pPr>
              <w:pStyle w:val="TableParagraph"/>
              <w:spacing w:line="318" w:lineRule="exact"/>
              <w:ind w:left="170" w:right="796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5528" w:type="dxa"/>
          </w:tcPr>
          <w:p>
            <w:pPr>
              <w:pStyle w:val="TableParagraph"/>
              <w:spacing w:line="318" w:lineRule="exact"/>
              <w:ind w:left="180" w:right="2061" w:hanging="3"/>
              <w:rPr>
                <w:sz w:val="28"/>
              </w:rPr>
            </w:pPr>
            <w:r>
              <w:rPr>
                <w:sz w:val="28"/>
              </w:rPr>
              <w:t>Обновление профсоюзного уголка.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spacing w:line="318" w:lineRule="exact"/>
              <w:ind w:left="170" w:right="113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ПредседательПО,профком</w:t>
            </w:r>
            <w:proofErr w:type="spellEnd"/>
          </w:p>
        </w:tc>
      </w:tr>
      <w:tr>
        <w:trPr>
          <w:trHeight w:val="635"/>
        </w:trPr>
        <w:tc>
          <w:tcPr>
            <w:tcW w:w="2129" w:type="dxa"/>
          </w:tcPr>
          <w:p>
            <w:pPr>
              <w:pStyle w:val="TableParagraph"/>
              <w:spacing w:line="314" w:lineRule="exact"/>
              <w:ind w:left="170" w:right="79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</w:tcPr>
          <w:p>
            <w:pPr>
              <w:pStyle w:val="TableParagraph"/>
              <w:spacing w:line="313" w:lineRule="exact"/>
              <w:ind w:left="177"/>
              <w:rPr>
                <w:sz w:val="28"/>
              </w:rPr>
            </w:pPr>
            <w:r>
              <w:rPr>
                <w:sz w:val="28"/>
              </w:rPr>
              <w:t>Информация о планах работы</w:t>
            </w:r>
          </w:p>
          <w:p>
            <w:pPr>
              <w:pStyle w:val="TableParagraph"/>
              <w:spacing w:line="302" w:lineRule="exact"/>
              <w:ind w:left="180"/>
              <w:rPr>
                <w:sz w:val="28"/>
              </w:rPr>
            </w:pPr>
            <w:r>
              <w:rPr>
                <w:sz w:val="28"/>
              </w:rPr>
              <w:t>профкома, проводимых мероприятиях.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>
            <w:pPr>
              <w:pStyle w:val="TableParagraph"/>
              <w:spacing w:line="314" w:lineRule="exact"/>
              <w:ind w:left="170" w:right="113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ПредседательПО,профком</w:t>
            </w:r>
            <w:proofErr w:type="spellEnd"/>
          </w:p>
        </w:tc>
      </w:tr>
      <w:tr>
        <w:trPr>
          <w:trHeight w:val="930"/>
        </w:trPr>
        <w:tc>
          <w:tcPr>
            <w:tcW w:w="2129" w:type="dxa"/>
            <w:tcBorders>
              <w:bottom w:val="single" w:sz="12" w:space="0" w:color="333333"/>
            </w:tcBorders>
          </w:tcPr>
          <w:p>
            <w:pPr>
              <w:pStyle w:val="TableParagraph"/>
              <w:spacing w:before="8" w:line="228" w:lineRule="auto"/>
              <w:ind w:left="170" w:right="796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  <w:tcBorders>
              <w:bottom w:val="single" w:sz="12" w:space="0" w:color="333333"/>
            </w:tcBorders>
          </w:tcPr>
          <w:p>
            <w:pPr>
              <w:pStyle w:val="TableParagraph"/>
              <w:spacing w:line="310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Проведение работы по пополнению</w:t>
            </w:r>
          </w:p>
          <w:p>
            <w:pPr>
              <w:pStyle w:val="TableParagraph"/>
              <w:spacing w:line="308" w:lineRule="exact"/>
              <w:ind w:left="177" w:right="485"/>
              <w:rPr>
                <w:sz w:val="28"/>
              </w:rPr>
            </w:pPr>
            <w:r>
              <w:rPr>
                <w:sz w:val="28"/>
              </w:rPr>
              <w:t>Странички профсоюзной организации на сайте образовательного учреждения.</w:t>
            </w:r>
          </w:p>
        </w:tc>
        <w:tc>
          <w:tcPr>
            <w:tcW w:w="2977" w:type="dxa"/>
            <w:tcBorders>
              <w:bottom w:val="single" w:sz="12" w:space="0" w:color="333333"/>
              <w:right w:val="single" w:sz="6" w:space="0" w:color="333333"/>
            </w:tcBorders>
          </w:tcPr>
          <w:p>
            <w:pPr>
              <w:pStyle w:val="TableParagraph"/>
              <w:spacing w:before="8" w:line="228" w:lineRule="auto"/>
              <w:ind w:left="170" w:right="113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ПредседательПО,профком</w:t>
            </w:r>
            <w:proofErr w:type="spellEnd"/>
          </w:p>
        </w:tc>
      </w:tr>
      <w:tr>
        <w:trPr>
          <w:trHeight w:val="568"/>
        </w:trPr>
        <w:tc>
          <w:tcPr>
            <w:tcW w:w="10634" w:type="dxa"/>
            <w:gridSpan w:val="3"/>
            <w:tcBorders>
              <w:top w:val="single" w:sz="12" w:space="0" w:color="33333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2" w:lineRule="exact"/>
              <w:ind w:left="3172" w:right="31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Организационно-массовая работа</w:t>
            </w:r>
          </w:p>
        </w:tc>
      </w:tr>
      <w:tr>
        <w:trPr>
          <w:trHeight w:val="148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24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Контроль количества членов Профсоюза,</w:t>
            </w:r>
          </w:p>
          <w:p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Состоящий в образовательной организации.</w:t>
            </w:r>
          </w:p>
          <w:p>
            <w:pPr>
              <w:pStyle w:val="TableParagraph"/>
              <w:spacing w:before="2" w:line="370" w:lineRule="atLeast"/>
              <w:ind w:left="105" w:right="1185"/>
              <w:rPr>
                <w:sz w:val="28"/>
              </w:rPr>
            </w:pPr>
            <w:r>
              <w:rPr>
                <w:sz w:val="28"/>
              </w:rPr>
              <w:t>Участие в Общероссийских акциях профсоюза.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proofErr w:type="spellStart"/>
            <w:r>
              <w:rPr>
                <w:sz w:val="28"/>
              </w:rPr>
              <w:t>Профсоюзныйкомитет</w:t>
            </w:r>
            <w:proofErr w:type="spellEnd"/>
          </w:p>
        </w:tc>
      </w:tr>
      <w:tr>
        <w:trPr>
          <w:trHeight w:val="111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Рассмотрение обращений сотрудников по</w:t>
            </w:r>
          </w:p>
          <w:p>
            <w:pPr>
              <w:pStyle w:val="TableParagraph"/>
              <w:spacing w:before="2" w:line="370" w:lineRule="atLeast"/>
              <w:ind w:left="105" w:right="283"/>
              <w:rPr>
                <w:sz w:val="28"/>
              </w:rPr>
            </w:pPr>
            <w:r>
              <w:rPr>
                <w:sz w:val="28"/>
              </w:rPr>
              <w:t>вопросам, перечисленным в коллективном договоре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proofErr w:type="spellStart"/>
            <w:r>
              <w:rPr>
                <w:sz w:val="28"/>
              </w:rPr>
              <w:t>Профсоюзныйкомитет</w:t>
            </w:r>
            <w:proofErr w:type="spellEnd"/>
          </w:p>
        </w:tc>
      </w:tr>
      <w:tr>
        <w:trPr>
          <w:trHeight w:val="111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 поздравлений членов</w:t>
            </w:r>
          </w:p>
          <w:p>
            <w:pPr>
              <w:pStyle w:val="TableParagraph"/>
              <w:spacing w:before="2" w:line="370" w:lineRule="atLeast"/>
              <w:ind w:left="105" w:right="230"/>
              <w:rPr>
                <w:sz w:val="28"/>
              </w:rPr>
            </w:pPr>
            <w:r>
              <w:rPr>
                <w:sz w:val="28"/>
              </w:rPr>
              <w:t>Профсоюзной организации в дни рождений и знаменательных событий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proofErr w:type="spellStart"/>
            <w:r>
              <w:rPr>
                <w:sz w:val="28"/>
              </w:rPr>
              <w:t>Профсоюзныйкомитет</w:t>
            </w:r>
            <w:proofErr w:type="spellEnd"/>
          </w:p>
        </w:tc>
      </w:tr>
      <w:tr>
        <w:trPr>
          <w:trHeight w:val="7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втечение</w:t>
            </w:r>
            <w:proofErr w:type="spellEnd"/>
          </w:p>
          <w:p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Проведение работы с документацией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</w:p>
        </w:tc>
      </w:tr>
    </w:tbl>
    <w:p>
      <w:pPr>
        <w:spacing w:line="315" w:lineRule="exact"/>
        <w:rPr>
          <w:sz w:val="28"/>
        </w:rPr>
        <w:sectPr>
          <w:pgSz w:w="11910" w:h="16840"/>
          <w:pgMar w:top="5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>
        <w:trPr>
          <w:trHeight w:val="570"/>
        </w:trPr>
        <w:tc>
          <w:tcPr>
            <w:tcW w:w="2129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Первичной профсоюзной организации.</w:t>
            </w:r>
          </w:p>
        </w:tc>
        <w:tc>
          <w:tcPr>
            <w:tcW w:w="2977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комитет</w:t>
            </w:r>
          </w:p>
        </w:tc>
      </w:tr>
      <w:tr>
        <w:trPr>
          <w:trHeight w:val="1111"/>
        </w:trPr>
        <w:tc>
          <w:tcPr>
            <w:tcW w:w="2129" w:type="dxa"/>
          </w:tcPr>
          <w:p>
            <w:pPr>
              <w:pStyle w:val="TableParagraph"/>
              <w:spacing w:line="276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</w:tcPr>
          <w:p>
            <w:pPr>
              <w:pStyle w:val="TableParagraph"/>
              <w:spacing w:line="276" w:lineRule="auto"/>
              <w:ind w:left="105" w:right="129"/>
              <w:rPr>
                <w:sz w:val="28"/>
              </w:rPr>
            </w:pPr>
            <w:r>
              <w:rPr>
                <w:sz w:val="28"/>
              </w:rPr>
              <w:t>Участие ППО в мероприятиях и конкурсах, проводимых Территориальной профсоюзной организацией.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left="108" w:right="350"/>
              <w:rPr>
                <w:sz w:val="28"/>
              </w:rPr>
            </w:pPr>
            <w:r>
              <w:rPr>
                <w:sz w:val="28"/>
              </w:rPr>
              <w:t>Члены профсоюзной организации</w:t>
            </w:r>
          </w:p>
        </w:tc>
      </w:tr>
      <w:tr>
        <w:trPr>
          <w:trHeight w:val="1682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1раз </w:t>
            </w:r>
            <w:proofErr w:type="spellStart"/>
            <w:r>
              <w:rPr>
                <w:sz w:val="28"/>
              </w:rPr>
              <w:t>вмесяц</w:t>
            </w:r>
            <w:proofErr w:type="spellEnd"/>
          </w:p>
        </w:tc>
        <w:tc>
          <w:tcPr>
            <w:tcW w:w="5528" w:type="dxa"/>
          </w:tcPr>
          <w:p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Проведение заседаний членов профкома по итогам работы за истекший период и</w:t>
            </w:r>
          </w:p>
          <w:p>
            <w:pPr>
              <w:pStyle w:val="TableParagraph"/>
              <w:spacing w:line="278" w:lineRule="auto"/>
              <w:ind w:left="105" w:right="176"/>
              <w:rPr>
                <w:sz w:val="28"/>
              </w:rPr>
            </w:pPr>
            <w:r>
              <w:rPr>
                <w:sz w:val="28"/>
              </w:rPr>
              <w:t>Рассмотрение приоритетных направлений в работе ППО</w:t>
            </w:r>
          </w:p>
        </w:tc>
        <w:tc>
          <w:tcPr>
            <w:tcW w:w="2977" w:type="dxa"/>
          </w:tcPr>
          <w:p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ПредседательППО</w:t>
            </w:r>
            <w:proofErr w:type="spellEnd"/>
            <w:r>
              <w:rPr>
                <w:sz w:val="28"/>
              </w:rPr>
              <w:t>,</w:t>
            </w:r>
          </w:p>
          <w:p>
            <w:pPr>
              <w:pStyle w:val="TableParagraph"/>
              <w:spacing w:before="247" w:line="278" w:lineRule="auto"/>
              <w:ind w:left="108" w:right="1103"/>
              <w:rPr>
                <w:sz w:val="28"/>
              </w:rPr>
            </w:pPr>
            <w:proofErr w:type="spellStart"/>
            <w:r>
              <w:rPr>
                <w:sz w:val="28"/>
              </w:rPr>
              <w:t>Профсоюзныйкомитет</w:t>
            </w:r>
            <w:proofErr w:type="spellEnd"/>
          </w:p>
        </w:tc>
      </w:tr>
      <w:tr>
        <w:trPr>
          <w:trHeight w:val="1310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528" w:type="dxa"/>
          </w:tcPr>
          <w:p>
            <w:pPr>
              <w:pStyle w:val="TableParagraph"/>
              <w:spacing w:line="278" w:lineRule="auto"/>
              <w:ind w:left="105" w:right="278"/>
              <w:rPr>
                <w:sz w:val="28"/>
              </w:rPr>
            </w:pPr>
            <w:r>
              <w:rPr>
                <w:sz w:val="28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977" w:type="dxa"/>
          </w:tcPr>
          <w:p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ПредседательППО</w:t>
            </w:r>
            <w:proofErr w:type="spellEnd"/>
            <w:r>
              <w:rPr>
                <w:sz w:val="28"/>
              </w:rPr>
              <w:t>,</w:t>
            </w:r>
          </w:p>
          <w:p>
            <w:pPr>
              <w:pStyle w:val="TableParagraph"/>
              <w:spacing w:before="47" w:line="278" w:lineRule="auto"/>
              <w:ind w:left="108" w:right="1103"/>
              <w:rPr>
                <w:sz w:val="28"/>
              </w:rPr>
            </w:pPr>
            <w:proofErr w:type="spellStart"/>
            <w:r>
              <w:rPr>
                <w:sz w:val="28"/>
              </w:rPr>
              <w:t>Профсоюзныйкомитет</w:t>
            </w:r>
            <w:proofErr w:type="spellEnd"/>
          </w:p>
        </w:tc>
      </w:tr>
      <w:tr>
        <w:trPr>
          <w:trHeight w:val="940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5528" w:type="dxa"/>
          </w:tcPr>
          <w:p>
            <w:pPr>
              <w:pStyle w:val="TableParagraph"/>
              <w:spacing w:line="278" w:lineRule="auto"/>
              <w:ind w:left="105" w:right="951"/>
              <w:rPr>
                <w:sz w:val="28"/>
              </w:rPr>
            </w:pPr>
            <w:r>
              <w:rPr>
                <w:sz w:val="28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left="108" w:right="469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ПредседательППО,члены</w:t>
            </w:r>
            <w:proofErr w:type="spellEnd"/>
            <w:r>
              <w:rPr>
                <w:sz w:val="28"/>
              </w:rPr>
              <w:t xml:space="preserve"> КРК</w:t>
            </w:r>
          </w:p>
        </w:tc>
      </w:tr>
      <w:tr>
        <w:trPr>
          <w:trHeight w:val="1682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528" w:type="dxa"/>
          </w:tcPr>
          <w:p>
            <w:pPr>
              <w:pStyle w:val="TableParagraph"/>
              <w:spacing w:line="276" w:lineRule="auto"/>
              <w:ind w:left="105" w:right="753"/>
              <w:rPr>
                <w:sz w:val="28"/>
              </w:rPr>
            </w:pPr>
            <w:r>
              <w:rPr>
                <w:sz w:val="28"/>
              </w:rPr>
              <w:t xml:space="preserve">Привлечение педагогов к участию в городском </w:t>
            </w:r>
            <w:proofErr w:type="spellStart"/>
            <w:proofErr w:type="gramStart"/>
            <w:r>
              <w:rPr>
                <w:sz w:val="28"/>
              </w:rPr>
              <w:t>конкурсе«</w:t>
            </w:r>
            <w:proofErr w:type="gramEnd"/>
            <w:r>
              <w:rPr>
                <w:sz w:val="28"/>
              </w:rPr>
              <w:t>Учитель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года»и</w:t>
            </w:r>
            <w:proofErr w:type="spellEnd"/>
          </w:p>
          <w:p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молодых педагогов к участию в конкурсе</w:t>
            </w:r>
          </w:p>
          <w:p>
            <w:pPr>
              <w:pStyle w:val="TableParagraph"/>
              <w:spacing w:before="44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Педагогическийдебют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proofErr w:type="spellStart"/>
            <w:r>
              <w:rPr>
                <w:sz w:val="28"/>
              </w:rPr>
              <w:t>Профсоюзныйкомитет</w:t>
            </w:r>
            <w:proofErr w:type="spellEnd"/>
          </w:p>
        </w:tc>
      </w:tr>
      <w:tr>
        <w:trPr>
          <w:trHeight w:val="1682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</w:tcPr>
          <w:p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Проведение мероприятий посвященных праздникам: День Учителя, Новый год, «23 февраля» и дню «8 Марта».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 комитет</w:t>
            </w:r>
          </w:p>
        </w:tc>
      </w:tr>
      <w:tr>
        <w:trPr>
          <w:trHeight w:val="1682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28" w:type="dxa"/>
          </w:tcPr>
          <w:p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Участие в Общероссийских акциях  таких как «Георгиевская ленточка», «Окна Победы», «Бессмертный полк»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Члены профсоюзной организации</w:t>
            </w:r>
          </w:p>
        </w:tc>
      </w:tr>
      <w:tr>
        <w:trPr>
          <w:trHeight w:val="1682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Декабрь, май</w:t>
            </w:r>
          </w:p>
        </w:tc>
        <w:tc>
          <w:tcPr>
            <w:tcW w:w="5528" w:type="dxa"/>
          </w:tcPr>
          <w:p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Проведение уроков мужества «Герои рядом»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Члены профсоюзной организации</w:t>
            </w:r>
          </w:p>
        </w:tc>
      </w:tr>
      <w:tr>
        <w:trPr>
          <w:trHeight w:val="1682"/>
        </w:trPr>
        <w:tc>
          <w:tcPr>
            <w:tcW w:w="2129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28" w:type="dxa"/>
          </w:tcPr>
          <w:p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Проведение мероприятия «Этот День Победы».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Члены профсоюзной организации</w:t>
            </w:r>
          </w:p>
        </w:tc>
      </w:tr>
    </w:tbl>
    <w:p>
      <w:pPr>
        <w:pStyle w:val="a3"/>
        <w:spacing w:before="1" w:line="276" w:lineRule="auto"/>
        <w:ind w:left="1102" w:right="636"/>
      </w:pPr>
      <w:r>
        <w:rPr>
          <w:b/>
        </w:rPr>
        <w:t xml:space="preserve">Ежемесячно: </w:t>
      </w:r>
      <w:r>
        <w:t>согласование локальных актов о стимулировании работников учреждения; участие в работе премиальной комиссии; поздравление с юбилейными и памятными датами, событиями.</w:t>
      </w:r>
    </w:p>
    <w:sectPr>
      <w:pgSz w:w="11910" w:h="16840"/>
      <w:pgMar w:top="540" w:right="440" w:bottom="280" w:left="600" w:header="720" w:footer="72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636"/>
    <w:multiLevelType w:val="hybridMultilevel"/>
    <w:tmpl w:val="E348DF50"/>
    <w:lvl w:ilvl="0" w:tplc="BA04AD82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A2C11C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F67CA94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D22444EC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A21EBFA8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1F9C24A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CBD0A09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D7186748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AC4C8A0C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0C4173"/>
    <w:multiLevelType w:val="hybridMultilevel"/>
    <w:tmpl w:val="10C6E9CE"/>
    <w:lvl w:ilvl="0" w:tplc="1F30CD68">
      <w:start w:val="1"/>
      <w:numFmt w:val="decimal"/>
      <w:lvlText w:val="%1."/>
      <w:lvlJc w:val="left"/>
      <w:pPr>
        <w:ind w:left="784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26989C">
      <w:numFmt w:val="bullet"/>
      <w:lvlText w:val="•"/>
      <w:lvlJc w:val="left"/>
      <w:pPr>
        <w:ind w:left="1254" w:hanging="430"/>
      </w:pPr>
      <w:rPr>
        <w:rFonts w:hint="default"/>
        <w:lang w:val="ru-RU" w:eastAsia="en-US" w:bidi="ar-SA"/>
      </w:rPr>
    </w:lvl>
    <w:lvl w:ilvl="2" w:tplc="3C52645A">
      <w:numFmt w:val="bullet"/>
      <w:lvlText w:val="•"/>
      <w:lvlJc w:val="left"/>
      <w:pPr>
        <w:ind w:left="1728" w:hanging="430"/>
      </w:pPr>
      <w:rPr>
        <w:rFonts w:hint="default"/>
        <w:lang w:val="ru-RU" w:eastAsia="en-US" w:bidi="ar-SA"/>
      </w:rPr>
    </w:lvl>
    <w:lvl w:ilvl="3" w:tplc="55E8144C">
      <w:numFmt w:val="bullet"/>
      <w:lvlText w:val="•"/>
      <w:lvlJc w:val="left"/>
      <w:pPr>
        <w:ind w:left="2202" w:hanging="430"/>
      </w:pPr>
      <w:rPr>
        <w:rFonts w:hint="default"/>
        <w:lang w:val="ru-RU" w:eastAsia="en-US" w:bidi="ar-SA"/>
      </w:rPr>
    </w:lvl>
    <w:lvl w:ilvl="4" w:tplc="064AA706">
      <w:numFmt w:val="bullet"/>
      <w:lvlText w:val="•"/>
      <w:lvlJc w:val="left"/>
      <w:pPr>
        <w:ind w:left="2677" w:hanging="430"/>
      </w:pPr>
      <w:rPr>
        <w:rFonts w:hint="default"/>
        <w:lang w:val="ru-RU" w:eastAsia="en-US" w:bidi="ar-SA"/>
      </w:rPr>
    </w:lvl>
    <w:lvl w:ilvl="5" w:tplc="219CC544">
      <w:numFmt w:val="bullet"/>
      <w:lvlText w:val="•"/>
      <w:lvlJc w:val="left"/>
      <w:pPr>
        <w:ind w:left="3151" w:hanging="430"/>
      </w:pPr>
      <w:rPr>
        <w:rFonts w:hint="default"/>
        <w:lang w:val="ru-RU" w:eastAsia="en-US" w:bidi="ar-SA"/>
      </w:rPr>
    </w:lvl>
    <w:lvl w:ilvl="6" w:tplc="7E8C58E0">
      <w:numFmt w:val="bullet"/>
      <w:lvlText w:val="•"/>
      <w:lvlJc w:val="left"/>
      <w:pPr>
        <w:ind w:left="3625" w:hanging="430"/>
      </w:pPr>
      <w:rPr>
        <w:rFonts w:hint="default"/>
        <w:lang w:val="ru-RU" w:eastAsia="en-US" w:bidi="ar-SA"/>
      </w:rPr>
    </w:lvl>
    <w:lvl w:ilvl="7" w:tplc="19286244">
      <w:numFmt w:val="bullet"/>
      <w:lvlText w:val="•"/>
      <w:lvlJc w:val="left"/>
      <w:pPr>
        <w:ind w:left="4100" w:hanging="430"/>
      </w:pPr>
      <w:rPr>
        <w:rFonts w:hint="default"/>
        <w:lang w:val="ru-RU" w:eastAsia="en-US" w:bidi="ar-SA"/>
      </w:rPr>
    </w:lvl>
    <w:lvl w:ilvl="8" w:tplc="55D67676">
      <w:numFmt w:val="bullet"/>
      <w:lvlText w:val="•"/>
      <w:lvlJc w:val="left"/>
      <w:pPr>
        <w:ind w:left="4574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0FB37F9A"/>
    <w:multiLevelType w:val="hybridMultilevel"/>
    <w:tmpl w:val="386AC4BA"/>
    <w:lvl w:ilvl="0" w:tplc="C7360B94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3E69E4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B0ECBEE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A102605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4E185DF8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8A96208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423C810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B8FAE27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DC86AD5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045B90"/>
    <w:multiLevelType w:val="hybridMultilevel"/>
    <w:tmpl w:val="CE18030C"/>
    <w:lvl w:ilvl="0" w:tplc="3FF86146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4C0DE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D0BC55D8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ABFC5C4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EB86FAFA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DACA0F76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9F52A6A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B2608EF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F3C677D2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FA65754"/>
    <w:multiLevelType w:val="hybridMultilevel"/>
    <w:tmpl w:val="F0A6CB32"/>
    <w:lvl w:ilvl="0" w:tplc="E856C9DC">
      <w:start w:val="1"/>
      <w:numFmt w:val="decimal"/>
      <w:lvlText w:val="%1."/>
      <w:lvlJc w:val="left"/>
      <w:pPr>
        <w:ind w:left="77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C2D338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5507DF2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51DE296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496AC72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B9D23602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50E61E0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9A66A4B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90C41E6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D08547E"/>
    <w:multiLevelType w:val="hybridMultilevel"/>
    <w:tmpl w:val="781AE9E0"/>
    <w:lvl w:ilvl="0" w:tplc="D8D27180">
      <w:start w:val="2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E49AD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9C6A13E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3D9CF7D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78C2484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14E4B33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06D69A7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45D6AEC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BB428D9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7D52E9A"/>
    <w:multiLevelType w:val="hybridMultilevel"/>
    <w:tmpl w:val="F94EBC60"/>
    <w:lvl w:ilvl="0" w:tplc="35E03038">
      <w:start w:val="3"/>
      <w:numFmt w:val="decimal"/>
      <w:lvlText w:val="%1."/>
      <w:lvlJc w:val="left"/>
      <w:pPr>
        <w:ind w:left="78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04E60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2" w:tplc="EAC05CCE">
      <w:numFmt w:val="bullet"/>
      <w:lvlText w:val="•"/>
      <w:lvlJc w:val="left"/>
      <w:pPr>
        <w:ind w:left="1728" w:hanging="281"/>
      </w:pPr>
      <w:rPr>
        <w:rFonts w:hint="default"/>
        <w:lang w:val="ru-RU" w:eastAsia="en-US" w:bidi="ar-SA"/>
      </w:rPr>
    </w:lvl>
    <w:lvl w:ilvl="3" w:tplc="D28A7D46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4" w:tplc="81503C5C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F41A3BC8">
      <w:numFmt w:val="bullet"/>
      <w:lvlText w:val="•"/>
      <w:lvlJc w:val="left"/>
      <w:pPr>
        <w:ind w:left="3151" w:hanging="281"/>
      </w:pPr>
      <w:rPr>
        <w:rFonts w:hint="default"/>
        <w:lang w:val="ru-RU" w:eastAsia="en-US" w:bidi="ar-SA"/>
      </w:rPr>
    </w:lvl>
    <w:lvl w:ilvl="6" w:tplc="EA58ED66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7" w:tplc="F2C8A7BA">
      <w:numFmt w:val="bullet"/>
      <w:lvlText w:val="•"/>
      <w:lvlJc w:val="left"/>
      <w:pPr>
        <w:ind w:left="4100" w:hanging="281"/>
      </w:pPr>
      <w:rPr>
        <w:rFonts w:hint="default"/>
        <w:lang w:val="ru-RU" w:eastAsia="en-US" w:bidi="ar-SA"/>
      </w:rPr>
    </w:lvl>
    <w:lvl w:ilvl="8" w:tplc="01FA514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4EC4175"/>
    <w:multiLevelType w:val="hybridMultilevel"/>
    <w:tmpl w:val="D4F8BB32"/>
    <w:lvl w:ilvl="0" w:tplc="08AE6C94">
      <w:start w:val="1"/>
      <w:numFmt w:val="decimal"/>
      <w:lvlText w:val="%1"/>
      <w:lvlJc w:val="left"/>
      <w:pPr>
        <w:ind w:left="64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2C034">
      <w:numFmt w:val="bullet"/>
      <w:lvlText w:val="•"/>
      <w:lvlJc w:val="left"/>
      <w:pPr>
        <w:ind w:left="1128" w:hanging="212"/>
      </w:pPr>
      <w:rPr>
        <w:rFonts w:hint="default"/>
        <w:lang w:val="ru-RU" w:eastAsia="en-US" w:bidi="ar-SA"/>
      </w:rPr>
    </w:lvl>
    <w:lvl w:ilvl="2" w:tplc="1F2AF9B6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3" w:tplc="3F18D192">
      <w:numFmt w:val="bullet"/>
      <w:lvlText w:val="•"/>
      <w:lvlJc w:val="left"/>
      <w:pPr>
        <w:ind w:left="2104" w:hanging="212"/>
      </w:pPr>
      <w:rPr>
        <w:rFonts w:hint="default"/>
        <w:lang w:val="ru-RU" w:eastAsia="en-US" w:bidi="ar-SA"/>
      </w:rPr>
    </w:lvl>
    <w:lvl w:ilvl="4" w:tplc="84D450C6">
      <w:numFmt w:val="bullet"/>
      <w:lvlText w:val="•"/>
      <w:lvlJc w:val="left"/>
      <w:pPr>
        <w:ind w:left="2593" w:hanging="212"/>
      </w:pPr>
      <w:rPr>
        <w:rFonts w:hint="default"/>
        <w:lang w:val="ru-RU" w:eastAsia="en-US" w:bidi="ar-SA"/>
      </w:rPr>
    </w:lvl>
    <w:lvl w:ilvl="5" w:tplc="1442900C">
      <w:numFmt w:val="bullet"/>
      <w:lvlText w:val="•"/>
      <w:lvlJc w:val="left"/>
      <w:pPr>
        <w:ind w:left="3081" w:hanging="212"/>
      </w:pPr>
      <w:rPr>
        <w:rFonts w:hint="default"/>
        <w:lang w:val="ru-RU" w:eastAsia="en-US" w:bidi="ar-SA"/>
      </w:rPr>
    </w:lvl>
    <w:lvl w:ilvl="6" w:tplc="B484D098">
      <w:numFmt w:val="bullet"/>
      <w:lvlText w:val="•"/>
      <w:lvlJc w:val="left"/>
      <w:pPr>
        <w:ind w:left="3569" w:hanging="212"/>
      </w:pPr>
      <w:rPr>
        <w:rFonts w:hint="default"/>
        <w:lang w:val="ru-RU" w:eastAsia="en-US" w:bidi="ar-SA"/>
      </w:rPr>
    </w:lvl>
    <w:lvl w:ilvl="7" w:tplc="EFD0AAC2">
      <w:numFmt w:val="bullet"/>
      <w:lvlText w:val="•"/>
      <w:lvlJc w:val="left"/>
      <w:pPr>
        <w:ind w:left="4058" w:hanging="212"/>
      </w:pPr>
      <w:rPr>
        <w:rFonts w:hint="default"/>
        <w:lang w:val="ru-RU" w:eastAsia="en-US" w:bidi="ar-SA"/>
      </w:rPr>
    </w:lvl>
    <w:lvl w:ilvl="8" w:tplc="67443BE4">
      <w:numFmt w:val="bullet"/>
      <w:lvlText w:val="•"/>
      <w:lvlJc w:val="left"/>
      <w:pPr>
        <w:ind w:left="454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546C0747"/>
    <w:multiLevelType w:val="hybridMultilevel"/>
    <w:tmpl w:val="9C9C8714"/>
    <w:lvl w:ilvl="0" w:tplc="A90CD164">
      <w:start w:val="1"/>
      <w:numFmt w:val="decimal"/>
      <w:lvlText w:val="%1."/>
      <w:lvlJc w:val="left"/>
      <w:pPr>
        <w:ind w:left="42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30ABA6">
      <w:numFmt w:val="bullet"/>
      <w:lvlText w:val="•"/>
      <w:lvlJc w:val="left"/>
      <w:pPr>
        <w:ind w:left="930" w:hanging="281"/>
      </w:pPr>
      <w:rPr>
        <w:rFonts w:hint="default"/>
        <w:lang w:val="ru-RU" w:eastAsia="en-US" w:bidi="ar-SA"/>
      </w:rPr>
    </w:lvl>
    <w:lvl w:ilvl="2" w:tplc="76CCF332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3" w:tplc="8EF4AFCC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4" w:tplc="A08E1082">
      <w:numFmt w:val="bullet"/>
      <w:lvlText w:val="•"/>
      <w:lvlJc w:val="left"/>
      <w:pPr>
        <w:ind w:left="2461" w:hanging="281"/>
      </w:pPr>
      <w:rPr>
        <w:rFonts w:hint="default"/>
        <w:lang w:val="ru-RU" w:eastAsia="en-US" w:bidi="ar-SA"/>
      </w:rPr>
    </w:lvl>
    <w:lvl w:ilvl="5" w:tplc="923CB338">
      <w:numFmt w:val="bullet"/>
      <w:lvlText w:val="•"/>
      <w:lvlJc w:val="left"/>
      <w:pPr>
        <w:ind w:left="2971" w:hanging="281"/>
      </w:pPr>
      <w:rPr>
        <w:rFonts w:hint="default"/>
        <w:lang w:val="ru-RU" w:eastAsia="en-US" w:bidi="ar-SA"/>
      </w:rPr>
    </w:lvl>
    <w:lvl w:ilvl="6" w:tplc="DE6A08F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7" w:tplc="7332AA54">
      <w:numFmt w:val="bullet"/>
      <w:lvlText w:val="•"/>
      <w:lvlJc w:val="left"/>
      <w:pPr>
        <w:ind w:left="3992" w:hanging="281"/>
      </w:pPr>
      <w:rPr>
        <w:rFonts w:hint="default"/>
        <w:lang w:val="ru-RU" w:eastAsia="en-US" w:bidi="ar-SA"/>
      </w:rPr>
    </w:lvl>
    <w:lvl w:ilvl="8" w:tplc="0290A986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C586CC1"/>
    <w:multiLevelType w:val="hybridMultilevel"/>
    <w:tmpl w:val="FE2EAD88"/>
    <w:lvl w:ilvl="0" w:tplc="DB609610">
      <w:start w:val="3"/>
      <w:numFmt w:val="decimal"/>
      <w:lvlText w:val="%1."/>
      <w:lvlJc w:val="left"/>
      <w:pPr>
        <w:ind w:left="6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8DFEC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1F5E9FB4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3" w:tplc="3F1ECD28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4" w:tplc="0BFE5DC6">
      <w:numFmt w:val="bullet"/>
      <w:lvlText w:val="•"/>
      <w:lvlJc w:val="left"/>
      <w:pPr>
        <w:ind w:left="2593" w:hanging="281"/>
      </w:pPr>
      <w:rPr>
        <w:rFonts w:hint="default"/>
        <w:lang w:val="ru-RU" w:eastAsia="en-US" w:bidi="ar-SA"/>
      </w:rPr>
    </w:lvl>
    <w:lvl w:ilvl="5" w:tplc="DA66254C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6" w:tplc="176AA7D8">
      <w:numFmt w:val="bullet"/>
      <w:lvlText w:val="•"/>
      <w:lvlJc w:val="left"/>
      <w:pPr>
        <w:ind w:left="3569" w:hanging="281"/>
      </w:pPr>
      <w:rPr>
        <w:rFonts w:hint="default"/>
        <w:lang w:val="ru-RU" w:eastAsia="en-US" w:bidi="ar-SA"/>
      </w:rPr>
    </w:lvl>
    <w:lvl w:ilvl="7" w:tplc="B04A98D8">
      <w:numFmt w:val="bullet"/>
      <w:lvlText w:val="•"/>
      <w:lvlJc w:val="left"/>
      <w:pPr>
        <w:ind w:left="4058" w:hanging="281"/>
      </w:pPr>
      <w:rPr>
        <w:rFonts w:hint="default"/>
        <w:lang w:val="ru-RU" w:eastAsia="en-US" w:bidi="ar-SA"/>
      </w:rPr>
    </w:lvl>
    <w:lvl w:ilvl="8" w:tplc="23B89500">
      <w:numFmt w:val="bullet"/>
      <w:lvlText w:val="•"/>
      <w:lvlJc w:val="left"/>
      <w:pPr>
        <w:ind w:left="4546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79CA1D94"/>
    <w:multiLevelType w:val="hybridMultilevel"/>
    <w:tmpl w:val="C8003EEE"/>
    <w:lvl w:ilvl="0" w:tplc="ADA0880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E0620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366C3A3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6E32D23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D984582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AFB64A02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AE1E5C1A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E7EE453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B3CE7118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BD44AA9"/>
    <w:multiLevelType w:val="hybridMultilevel"/>
    <w:tmpl w:val="139ED3E4"/>
    <w:lvl w:ilvl="0" w:tplc="60F28732">
      <w:start w:val="1"/>
      <w:numFmt w:val="decimal"/>
      <w:lvlText w:val="%1."/>
      <w:lvlJc w:val="left"/>
      <w:pPr>
        <w:ind w:left="645" w:hanging="3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483BE8">
      <w:numFmt w:val="bullet"/>
      <w:lvlText w:val="•"/>
      <w:lvlJc w:val="left"/>
      <w:pPr>
        <w:ind w:left="1128" w:hanging="349"/>
      </w:pPr>
      <w:rPr>
        <w:rFonts w:hint="default"/>
        <w:lang w:val="ru-RU" w:eastAsia="en-US" w:bidi="ar-SA"/>
      </w:rPr>
    </w:lvl>
    <w:lvl w:ilvl="2" w:tplc="A9908B52">
      <w:numFmt w:val="bullet"/>
      <w:lvlText w:val="•"/>
      <w:lvlJc w:val="left"/>
      <w:pPr>
        <w:ind w:left="1616" w:hanging="349"/>
      </w:pPr>
      <w:rPr>
        <w:rFonts w:hint="default"/>
        <w:lang w:val="ru-RU" w:eastAsia="en-US" w:bidi="ar-SA"/>
      </w:rPr>
    </w:lvl>
    <w:lvl w:ilvl="3" w:tplc="37F4EF66">
      <w:numFmt w:val="bullet"/>
      <w:lvlText w:val="•"/>
      <w:lvlJc w:val="left"/>
      <w:pPr>
        <w:ind w:left="2104" w:hanging="349"/>
      </w:pPr>
      <w:rPr>
        <w:rFonts w:hint="default"/>
        <w:lang w:val="ru-RU" w:eastAsia="en-US" w:bidi="ar-SA"/>
      </w:rPr>
    </w:lvl>
    <w:lvl w:ilvl="4" w:tplc="E522DCA6">
      <w:numFmt w:val="bullet"/>
      <w:lvlText w:val="•"/>
      <w:lvlJc w:val="left"/>
      <w:pPr>
        <w:ind w:left="2593" w:hanging="349"/>
      </w:pPr>
      <w:rPr>
        <w:rFonts w:hint="default"/>
        <w:lang w:val="ru-RU" w:eastAsia="en-US" w:bidi="ar-SA"/>
      </w:rPr>
    </w:lvl>
    <w:lvl w:ilvl="5" w:tplc="5814569E">
      <w:numFmt w:val="bullet"/>
      <w:lvlText w:val="•"/>
      <w:lvlJc w:val="left"/>
      <w:pPr>
        <w:ind w:left="3081" w:hanging="349"/>
      </w:pPr>
      <w:rPr>
        <w:rFonts w:hint="default"/>
        <w:lang w:val="ru-RU" w:eastAsia="en-US" w:bidi="ar-SA"/>
      </w:rPr>
    </w:lvl>
    <w:lvl w:ilvl="6" w:tplc="7B4C75C8">
      <w:numFmt w:val="bullet"/>
      <w:lvlText w:val="•"/>
      <w:lvlJc w:val="left"/>
      <w:pPr>
        <w:ind w:left="3569" w:hanging="349"/>
      </w:pPr>
      <w:rPr>
        <w:rFonts w:hint="default"/>
        <w:lang w:val="ru-RU" w:eastAsia="en-US" w:bidi="ar-SA"/>
      </w:rPr>
    </w:lvl>
    <w:lvl w:ilvl="7" w:tplc="F38C03A6">
      <w:numFmt w:val="bullet"/>
      <w:lvlText w:val="•"/>
      <w:lvlJc w:val="left"/>
      <w:pPr>
        <w:ind w:left="4058" w:hanging="349"/>
      </w:pPr>
      <w:rPr>
        <w:rFonts w:hint="default"/>
        <w:lang w:val="ru-RU" w:eastAsia="en-US" w:bidi="ar-SA"/>
      </w:rPr>
    </w:lvl>
    <w:lvl w:ilvl="8" w:tplc="5E0E996E">
      <w:numFmt w:val="bullet"/>
      <w:lvlText w:val="•"/>
      <w:lvlJc w:val="left"/>
      <w:pPr>
        <w:ind w:left="4546" w:hanging="34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6F155-E3E6-4CFA-BDE7-66D8F44F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7" w:right="65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787" w:right="108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Владислав</cp:lastModifiedBy>
  <cp:revision>13</cp:revision>
  <dcterms:created xsi:type="dcterms:W3CDTF">2024-11-03T07:18:00Z</dcterms:created>
  <dcterms:modified xsi:type="dcterms:W3CDTF">2026-02-07T05:43:00Z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2024-11-03T00:00:00Z</vt:filetime>
  </property>
</Properties>
</file>